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512A0" w:rsidRPr="008548D3" w:rsidRDefault="00EB2E3A" w:rsidP="00E24CA6">
      <w:pPr>
        <w:spacing w:line="240" w:lineRule="auto"/>
        <w:ind w:left="90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6in;margin-top:-6.7pt;width:126pt;height:114.7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" stroked="f">
            <v:textbox>
              <w:txbxContent>
                <w:p w:rsidR="009512A0" w:rsidRDefault="004E4477">
                  <w:r>
                    <w:rPr>
                      <w:noProof/>
                    </w:rPr>
                    <w:drawing>
                      <wp:inline distT="0" distB="0" distL="0" distR="0">
                        <wp:extent cx="1316355" cy="1306007"/>
                        <wp:effectExtent l="25400" t="0" r="4445" b="0"/>
                        <wp:docPr id="4" name="Picture 1" descr="https://girlwithherhaironfire.files.wordpress.com/2014/05/yin_yang_tre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girlwithherhaironfire.files.wordpress.com/2014/05/yin_yang_tre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6355" cy="13060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24CA6" w:rsidRPr="008548D3">
        <w:rPr>
          <w:b/>
          <w:sz w:val="96"/>
          <w:szCs w:val="96"/>
        </w:rPr>
        <w:t>Justice Reinvestment</w:t>
      </w:r>
    </w:p>
    <w:p w:rsidR="00E24CA6" w:rsidRPr="008548D3" w:rsidRDefault="00E24CA6" w:rsidP="004E4477">
      <w:pPr>
        <w:rPr>
          <w:b/>
          <w:sz w:val="36"/>
          <w:szCs w:val="36"/>
        </w:rPr>
      </w:pPr>
      <w:r w:rsidRPr="008548D3">
        <w:rPr>
          <w:b/>
          <w:sz w:val="36"/>
          <w:szCs w:val="36"/>
        </w:rPr>
        <w:t xml:space="preserve">An Act to Increase Neighborhood Safety and </w:t>
      </w:r>
      <w:r w:rsidR="0067683D" w:rsidRPr="008548D3">
        <w:rPr>
          <w:b/>
          <w:sz w:val="36"/>
          <w:szCs w:val="36"/>
        </w:rPr>
        <w:t>Opportun</w:t>
      </w:r>
      <w:r w:rsidRPr="008548D3">
        <w:rPr>
          <w:b/>
          <w:sz w:val="36"/>
          <w:szCs w:val="36"/>
        </w:rPr>
        <w:t>ity</w:t>
      </w:r>
    </w:p>
    <w:p w:rsidR="00C23B8B" w:rsidRPr="00FC2C97" w:rsidRDefault="00A9394F" w:rsidP="00C23B8B">
      <w:pPr>
        <w:spacing w:before="100" w:beforeAutospacing="1" w:after="0"/>
        <w:jc w:val="center"/>
        <w:rPr>
          <w:rFonts w:eastAsia="Times New Roman" w:cs="Times New Roman"/>
          <w:b/>
          <w:sz w:val="32"/>
          <w:szCs w:val="32"/>
          <w:u w:val="single"/>
        </w:rPr>
      </w:pPr>
      <w:r w:rsidRPr="008548D3">
        <w:rPr>
          <w:rFonts w:cs="Times New Roman"/>
          <w:b/>
          <w:sz w:val="28"/>
          <w:szCs w:val="28"/>
          <w:u w:val="single"/>
        </w:rPr>
        <w:t xml:space="preserve">SECTION I – </w:t>
      </w:r>
      <w:r w:rsidR="00C23B8B" w:rsidRPr="008548D3">
        <w:rPr>
          <w:rFonts w:eastAsia="Times New Roman" w:cs="Times New Roman"/>
          <w:b/>
          <w:sz w:val="28"/>
          <w:szCs w:val="24"/>
          <w:u w:val="single"/>
        </w:rPr>
        <w:t>Re</w:t>
      </w:r>
      <w:r w:rsidR="009F5EB0" w:rsidRPr="008548D3">
        <w:rPr>
          <w:rFonts w:eastAsia="Times New Roman" w:cs="Times New Roman"/>
          <w:b/>
          <w:sz w:val="28"/>
          <w:szCs w:val="24"/>
          <w:u w:val="single"/>
        </w:rPr>
        <w:t>ducing Certain Low-Level Felonies to Misdemeanors</w:t>
      </w:r>
      <w:r w:rsidR="00C23B8B" w:rsidRPr="008548D3">
        <w:rPr>
          <w:rFonts w:eastAsia="Times New Roman" w:cs="Times New Roman"/>
          <w:b/>
          <w:sz w:val="24"/>
          <w:szCs w:val="24"/>
          <w:u w:val="single"/>
        </w:rPr>
        <w:br/>
      </w:r>
    </w:p>
    <w:p w:rsidR="008548D3" w:rsidRPr="00FC2C97" w:rsidRDefault="008548D3" w:rsidP="008548D3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FC2C97">
        <w:rPr>
          <w:rStyle w:val="apple-converted-space"/>
          <w:rFonts w:cs="Arial"/>
          <w:sz w:val="26"/>
          <w:szCs w:val="26"/>
          <w:shd w:val="clear" w:color="auto" w:fill="FFFFFF"/>
        </w:rPr>
        <w:t xml:space="preserve">This section of the Act </w:t>
      </w:r>
      <w:r w:rsidRPr="00FC2C97">
        <w:rPr>
          <w:rFonts w:cs="Arial"/>
          <w:sz w:val="26"/>
          <w:szCs w:val="26"/>
          <w:shd w:val="clear" w:color="auto" w:fill="FFFFFF"/>
        </w:rPr>
        <w:t>changes some low level crimes like drug possession and petty-theft from potential felonies</w:t>
      </w:r>
      <w:r w:rsidR="00FC2C97" w:rsidRPr="00FC2C97">
        <w:rPr>
          <w:rFonts w:cs="Arial"/>
          <w:sz w:val="26"/>
          <w:szCs w:val="26"/>
          <w:shd w:val="clear" w:color="auto" w:fill="FFFFFF"/>
        </w:rPr>
        <w:t xml:space="preserve"> to misdemeanors. C</w:t>
      </w:r>
      <w:r w:rsidRPr="00FC2C97">
        <w:rPr>
          <w:rFonts w:cs="Arial"/>
          <w:sz w:val="26"/>
          <w:szCs w:val="26"/>
          <w:shd w:val="clear" w:color="auto" w:fill="FFFFFF"/>
        </w:rPr>
        <w:t>ost savings from the changes will be invested in grants for job-creation and programs to help young people stay in school.</w:t>
      </w:r>
    </w:p>
    <w:p w:rsidR="00FC2C97" w:rsidRPr="00FC2C97" w:rsidRDefault="00FC2C97" w:rsidP="00FC2C97">
      <w:pPr>
        <w:pStyle w:val="ListParagraph"/>
        <w:ind w:left="360"/>
        <w:rPr>
          <w:sz w:val="26"/>
          <w:szCs w:val="26"/>
        </w:rPr>
      </w:pPr>
    </w:p>
    <w:p w:rsidR="00FC2C97" w:rsidRPr="00F7474A" w:rsidRDefault="00FC2C97" w:rsidP="00FC2C97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F7474A">
        <w:rPr>
          <w:sz w:val="26"/>
          <w:szCs w:val="26"/>
        </w:rPr>
        <w:t xml:space="preserve">Under </w:t>
      </w:r>
      <w:r w:rsidR="00F7474A" w:rsidRPr="00F7474A">
        <w:rPr>
          <w:sz w:val="26"/>
          <w:szCs w:val="26"/>
        </w:rPr>
        <w:t>this section of the Act</w:t>
      </w:r>
      <w:r w:rsidRPr="00F7474A">
        <w:rPr>
          <w:sz w:val="26"/>
          <w:szCs w:val="26"/>
        </w:rPr>
        <w:t>, theft under $950 would be a misdemeanor, including shoplifting or theft by check or credit card</w:t>
      </w:r>
      <w:r w:rsidR="00F7474A">
        <w:rPr>
          <w:sz w:val="26"/>
          <w:szCs w:val="26"/>
        </w:rPr>
        <w:t>, and p</w:t>
      </w:r>
      <w:r w:rsidR="0092316E" w:rsidRPr="00F7474A">
        <w:rPr>
          <w:sz w:val="26"/>
          <w:szCs w:val="26"/>
        </w:rPr>
        <w:t xml:space="preserve">ossession of a small amount of a drug for personal use would be a misdemeanor, rather than a felony.  </w:t>
      </w:r>
    </w:p>
    <w:p w:rsidR="00FC2C97" w:rsidRPr="00FC2C97" w:rsidRDefault="00FC2C97" w:rsidP="00FC2C97">
      <w:pPr>
        <w:pStyle w:val="ListParagraph"/>
        <w:rPr>
          <w:sz w:val="26"/>
          <w:szCs w:val="26"/>
        </w:rPr>
      </w:pPr>
    </w:p>
    <w:p w:rsidR="00FC2C97" w:rsidRPr="00FC2C97" w:rsidRDefault="00FC2C97" w:rsidP="00FC2C97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These provisions do not change penalty levels for felony charges or misdemeanors, only the threshold for triggering a much more serious penalty.  </w:t>
      </w:r>
      <w:r w:rsidRPr="00FC2C97">
        <w:rPr>
          <w:sz w:val="26"/>
          <w:szCs w:val="26"/>
        </w:rPr>
        <w:t>Misdemeanors carry a sentence of up to 2 ½ years in jail, while felonies can carry much longer sentences.</w:t>
      </w:r>
    </w:p>
    <w:p w:rsidR="00FC2C97" w:rsidRPr="00FC2C97" w:rsidRDefault="00FC2C97" w:rsidP="00FC2C97">
      <w:pPr>
        <w:pStyle w:val="ListParagraph"/>
        <w:rPr>
          <w:rFonts w:eastAsia="Times New Roman" w:cs="Arial"/>
          <w:color w:val="222222"/>
          <w:sz w:val="26"/>
          <w:szCs w:val="26"/>
        </w:rPr>
      </w:pPr>
    </w:p>
    <w:p w:rsidR="009838E7" w:rsidRPr="00FC2C97" w:rsidRDefault="00FC2C97" w:rsidP="00FC2C97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FC2C97">
        <w:rPr>
          <w:rFonts w:eastAsia="Times New Roman" w:cs="Arial"/>
          <w:color w:val="222222"/>
          <w:sz w:val="26"/>
          <w:szCs w:val="26"/>
        </w:rPr>
        <w:t>This f</w:t>
      </w:r>
      <w:r w:rsidR="009838E7" w:rsidRPr="009838E7">
        <w:rPr>
          <w:rFonts w:eastAsia="Times New Roman" w:cs="Arial"/>
          <w:color w:val="222222"/>
          <w:sz w:val="26"/>
          <w:szCs w:val="26"/>
        </w:rPr>
        <w:t>ocuses law enforcement resources on violent and serious crime</w:t>
      </w:r>
      <w:r w:rsidRPr="00FC2C97">
        <w:rPr>
          <w:rFonts w:eastAsia="Times New Roman" w:cs="Arial"/>
          <w:color w:val="222222"/>
          <w:sz w:val="26"/>
          <w:szCs w:val="26"/>
        </w:rPr>
        <w:t>, and s</w:t>
      </w:r>
      <w:r w:rsidRPr="009838E7">
        <w:rPr>
          <w:rFonts w:eastAsia="Times New Roman" w:cs="Arial"/>
          <w:color w:val="222222"/>
          <w:sz w:val="26"/>
          <w:szCs w:val="26"/>
        </w:rPr>
        <w:t>top</w:t>
      </w:r>
      <w:r w:rsidRPr="00FC2C97">
        <w:rPr>
          <w:rFonts w:eastAsia="Times New Roman" w:cs="Arial"/>
          <w:color w:val="222222"/>
          <w:sz w:val="26"/>
          <w:szCs w:val="26"/>
        </w:rPr>
        <w:t>s</w:t>
      </w:r>
      <w:r w:rsidRPr="009838E7">
        <w:rPr>
          <w:rFonts w:eastAsia="Times New Roman" w:cs="Arial"/>
          <w:color w:val="222222"/>
          <w:sz w:val="26"/>
          <w:szCs w:val="26"/>
        </w:rPr>
        <w:t xml:space="preserve"> wasting </w:t>
      </w:r>
      <w:r w:rsidRPr="00FC2C97">
        <w:rPr>
          <w:rFonts w:eastAsia="Times New Roman" w:cs="Arial"/>
          <w:color w:val="222222"/>
          <w:sz w:val="26"/>
          <w:szCs w:val="26"/>
        </w:rPr>
        <w:t>prison space on petty crimes.</w:t>
      </w:r>
    </w:p>
    <w:p w:rsidR="009838E7" w:rsidRPr="00FC2C97" w:rsidRDefault="009838E7" w:rsidP="009838E7">
      <w:pPr>
        <w:pStyle w:val="ListParagraph"/>
        <w:rPr>
          <w:sz w:val="26"/>
          <w:szCs w:val="26"/>
        </w:rPr>
      </w:pPr>
    </w:p>
    <w:p w:rsidR="009F5EB0" w:rsidRPr="00FC2C97" w:rsidRDefault="009F5EB0" w:rsidP="008548D3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FC2C97">
        <w:rPr>
          <w:sz w:val="26"/>
          <w:szCs w:val="26"/>
        </w:rPr>
        <w:t xml:space="preserve">These provisions are modeled after California’s Proposition 47, which was authored by </w:t>
      </w:r>
      <w:r w:rsidR="007C47F1" w:rsidRPr="00FC2C97">
        <w:rPr>
          <w:sz w:val="26"/>
          <w:szCs w:val="26"/>
        </w:rPr>
        <w:t xml:space="preserve">George </w:t>
      </w:r>
      <w:proofErr w:type="spellStart"/>
      <w:r w:rsidR="007C47F1" w:rsidRPr="00FC2C97">
        <w:rPr>
          <w:sz w:val="26"/>
          <w:szCs w:val="26"/>
        </w:rPr>
        <w:t>Gascon</w:t>
      </w:r>
      <w:proofErr w:type="spellEnd"/>
      <w:r w:rsidR="007C47F1" w:rsidRPr="00FC2C97">
        <w:rPr>
          <w:sz w:val="26"/>
          <w:szCs w:val="26"/>
        </w:rPr>
        <w:t xml:space="preserve">, San </w:t>
      </w:r>
      <w:proofErr w:type="spellStart"/>
      <w:r w:rsidR="007C47F1" w:rsidRPr="00FC2C97">
        <w:rPr>
          <w:sz w:val="26"/>
          <w:szCs w:val="26"/>
        </w:rPr>
        <w:t>Fransico</w:t>
      </w:r>
      <w:proofErr w:type="spellEnd"/>
      <w:r w:rsidRPr="00FC2C97">
        <w:rPr>
          <w:sz w:val="26"/>
          <w:szCs w:val="26"/>
        </w:rPr>
        <w:t xml:space="preserve"> County </w:t>
      </w:r>
      <w:r w:rsidRPr="00FC2C97">
        <w:rPr>
          <w:b/>
          <w:sz w:val="26"/>
          <w:szCs w:val="26"/>
        </w:rPr>
        <w:t>District Attorney</w:t>
      </w:r>
      <w:r w:rsidR="008548D3" w:rsidRPr="00FC2C97">
        <w:rPr>
          <w:sz w:val="26"/>
          <w:szCs w:val="26"/>
        </w:rPr>
        <w:t xml:space="preserve"> and</w:t>
      </w:r>
      <w:r w:rsidR="007C47F1" w:rsidRPr="00FC2C97">
        <w:rPr>
          <w:sz w:val="26"/>
          <w:szCs w:val="26"/>
        </w:rPr>
        <w:t xml:space="preserve"> William </w:t>
      </w:r>
      <w:proofErr w:type="spellStart"/>
      <w:r w:rsidR="007C47F1" w:rsidRPr="00FC2C97">
        <w:rPr>
          <w:sz w:val="26"/>
          <w:szCs w:val="26"/>
        </w:rPr>
        <w:t>Landsdowne</w:t>
      </w:r>
      <w:proofErr w:type="spellEnd"/>
      <w:r w:rsidR="007C47F1" w:rsidRPr="00FC2C97">
        <w:rPr>
          <w:sz w:val="26"/>
          <w:szCs w:val="26"/>
        </w:rPr>
        <w:t xml:space="preserve">, Former </w:t>
      </w:r>
      <w:r w:rsidR="007C47F1" w:rsidRPr="00FC2C97">
        <w:rPr>
          <w:b/>
          <w:sz w:val="26"/>
          <w:szCs w:val="26"/>
        </w:rPr>
        <w:t>Chief of Police</w:t>
      </w:r>
      <w:r w:rsidR="007C47F1" w:rsidRPr="00FC2C97">
        <w:rPr>
          <w:sz w:val="26"/>
          <w:szCs w:val="26"/>
        </w:rPr>
        <w:t xml:space="preserve"> of San Diego, Richmond and San Jose</w:t>
      </w:r>
      <w:r w:rsidR="008548D3" w:rsidRPr="00FC2C97">
        <w:rPr>
          <w:sz w:val="26"/>
          <w:szCs w:val="26"/>
        </w:rPr>
        <w:t>, and which voters passed overwhelmingly in November 2014.</w:t>
      </w:r>
      <w:r w:rsidRPr="00FC2C97">
        <w:rPr>
          <w:sz w:val="26"/>
          <w:szCs w:val="26"/>
        </w:rPr>
        <w:t xml:space="preserve"> </w:t>
      </w:r>
      <w:r w:rsidR="007C47F1" w:rsidRPr="00FC2C97">
        <w:rPr>
          <w:sz w:val="26"/>
          <w:szCs w:val="26"/>
        </w:rPr>
        <w:t xml:space="preserve"> </w:t>
      </w:r>
    </w:p>
    <w:p w:rsidR="007C47F1" w:rsidRPr="00FC2C97" w:rsidRDefault="007C47F1" w:rsidP="008548D3">
      <w:pPr>
        <w:pStyle w:val="ListParagraph"/>
        <w:ind w:left="360"/>
        <w:rPr>
          <w:sz w:val="26"/>
          <w:szCs w:val="26"/>
        </w:rPr>
      </w:pPr>
    </w:p>
    <w:p w:rsidR="009F5EB0" w:rsidRDefault="009838E7" w:rsidP="009F5EB0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FC2C97">
        <w:rPr>
          <w:sz w:val="26"/>
          <w:szCs w:val="26"/>
        </w:rPr>
        <w:t>These provisions will save Massachusetts taxpayers millions of dollars that can be better used for schools and for job creation. In California, the</w:t>
      </w:r>
      <w:r w:rsidR="009F5EB0" w:rsidRPr="00FC2C97">
        <w:rPr>
          <w:sz w:val="26"/>
          <w:szCs w:val="26"/>
        </w:rPr>
        <w:t xml:space="preserve"> Legislative Analyst’s Office </w:t>
      </w:r>
      <w:r w:rsidRPr="00FC2C97">
        <w:rPr>
          <w:sz w:val="26"/>
          <w:szCs w:val="26"/>
        </w:rPr>
        <w:t>project</w:t>
      </w:r>
      <w:r w:rsidR="009F5EB0" w:rsidRPr="00FC2C97">
        <w:rPr>
          <w:sz w:val="26"/>
          <w:szCs w:val="26"/>
        </w:rPr>
        <w:t>s that these reforms will save taxpayers $200 million per year.</w:t>
      </w:r>
    </w:p>
    <w:p w:rsidR="00FD6CA2" w:rsidRPr="00FD6CA2" w:rsidRDefault="00FD6CA2" w:rsidP="00FD6CA2">
      <w:pPr>
        <w:pStyle w:val="ListParagraph"/>
        <w:rPr>
          <w:sz w:val="26"/>
          <w:szCs w:val="26"/>
        </w:rPr>
      </w:pPr>
    </w:p>
    <w:p w:rsidR="00FD6CA2" w:rsidRPr="00FD6CA2" w:rsidRDefault="00FD6CA2" w:rsidP="00FD6CA2">
      <w:pPr>
        <w:pStyle w:val="ListParagraph"/>
        <w:numPr>
          <w:ilvl w:val="0"/>
          <w:numId w:val="11"/>
        </w:numPr>
        <w:rPr>
          <w:rFonts w:cs="Arial"/>
          <w:sz w:val="28"/>
          <w:szCs w:val="28"/>
        </w:rPr>
      </w:pPr>
      <w:r w:rsidRPr="00FD6CA2">
        <w:rPr>
          <w:sz w:val="26"/>
          <w:szCs w:val="26"/>
        </w:rPr>
        <w:t xml:space="preserve">Massachusetts voters have consistently shown that they want policymakers to treat the underlying causes of addiction and desperation rather than wasting our precious resources on incarcerating people for low-level offenses, which tends to exacerbate those underlying causes and leads to more serious crime down the road.  </w:t>
      </w:r>
    </w:p>
    <w:p w:rsidR="00FD6CA2" w:rsidRPr="00FD6CA2" w:rsidRDefault="00FD6CA2" w:rsidP="00FD6CA2">
      <w:pPr>
        <w:rPr>
          <w:rFonts w:cs="Arial"/>
          <w:sz w:val="28"/>
          <w:szCs w:val="28"/>
        </w:rPr>
      </w:pPr>
    </w:p>
    <w:p w:rsidR="00FD6CA2" w:rsidRPr="00FD6CA2" w:rsidRDefault="00FD6CA2" w:rsidP="00FD6CA2">
      <w:pPr>
        <w:pStyle w:val="ListParagraph"/>
        <w:rPr>
          <w:rFonts w:cs="Times New Roman"/>
          <w:u w:val="single"/>
        </w:rPr>
      </w:pPr>
    </w:p>
    <w:p w:rsidR="00E57616" w:rsidRPr="00FD6CA2" w:rsidRDefault="00A57DB3" w:rsidP="00FD6CA2">
      <w:pPr>
        <w:rPr>
          <w:rFonts w:cs="Arial"/>
          <w:sz w:val="28"/>
          <w:szCs w:val="28"/>
        </w:rPr>
      </w:pPr>
      <w:r w:rsidRPr="00FD6CA2">
        <w:rPr>
          <w:rFonts w:cs="Times New Roman"/>
          <w:u w:val="single"/>
        </w:rPr>
        <w:t>For more info, contact</w:t>
      </w:r>
      <w:r w:rsidR="00631B07" w:rsidRPr="00FD6CA2">
        <w:rPr>
          <w:rFonts w:cs="Times New Roman"/>
        </w:rPr>
        <w:t xml:space="preserve">: </w:t>
      </w:r>
      <w:r w:rsidR="009C2A72" w:rsidRPr="00FD6CA2">
        <w:rPr>
          <w:rFonts w:cs="Times New Roman"/>
        </w:rPr>
        <w:t xml:space="preserve">Steve O’Neill of EPOCA (508) 410-7676 </w:t>
      </w:r>
      <w:r w:rsidR="002B794B" w:rsidRPr="00FD6CA2">
        <w:rPr>
          <w:rFonts w:cs="Times New Roman"/>
        </w:rPr>
        <w:t>steve@exprisoners.org,</w:t>
      </w:r>
      <w:r w:rsidR="009C2A72" w:rsidRPr="00FD6CA2">
        <w:rPr>
          <w:rFonts w:cs="Times New Roman"/>
        </w:rPr>
        <w:t xml:space="preserve"> Lew </w:t>
      </w:r>
      <w:proofErr w:type="spellStart"/>
      <w:r w:rsidR="009C2A72" w:rsidRPr="00FD6CA2">
        <w:rPr>
          <w:rFonts w:cs="Times New Roman"/>
        </w:rPr>
        <w:t>Finfer</w:t>
      </w:r>
      <w:proofErr w:type="spellEnd"/>
      <w:r w:rsidR="009C2A72" w:rsidRPr="00FD6CA2">
        <w:rPr>
          <w:rFonts w:cs="Times New Roman"/>
        </w:rPr>
        <w:t xml:space="preserve"> of MCAN</w:t>
      </w:r>
      <w:r w:rsidR="000D3B4A" w:rsidRPr="00FD6CA2">
        <w:rPr>
          <w:rFonts w:cs="Times New Roman"/>
        </w:rPr>
        <w:t xml:space="preserve">: </w:t>
      </w:r>
      <w:r w:rsidR="009C2A72" w:rsidRPr="00FD6CA2">
        <w:rPr>
          <w:rFonts w:cs="Times New Roman"/>
        </w:rPr>
        <w:t>(617) 470-2912 LewFinfer@gmail.com</w:t>
      </w:r>
      <w:r w:rsidR="002B794B" w:rsidRPr="00FD6CA2">
        <w:rPr>
          <w:rFonts w:cs="Times New Roman"/>
        </w:rPr>
        <w:t xml:space="preserve">, Rev. Paul Ford </w:t>
      </w:r>
      <w:bookmarkStart w:id="0" w:name="_GoBack"/>
      <w:bookmarkEnd w:id="0"/>
      <w:r w:rsidR="002B794B" w:rsidRPr="00FD6CA2">
        <w:rPr>
          <w:rFonts w:cs="Times New Roman"/>
        </w:rPr>
        <w:t xml:space="preserve">of BWA  RevFord@BostonWorkersAlliance.org (617) 955-0559, Elena </w:t>
      </w:r>
      <w:proofErr w:type="spellStart"/>
      <w:r w:rsidR="002B794B" w:rsidRPr="00FD6CA2">
        <w:rPr>
          <w:rFonts w:cs="Times New Roman"/>
        </w:rPr>
        <w:t>Letona</w:t>
      </w:r>
      <w:proofErr w:type="spellEnd"/>
      <w:r w:rsidR="002B794B" w:rsidRPr="00FD6CA2">
        <w:rPr>
          <w:rFonts w:cs="Times New Roman"/>
        </w:rPr>
        <w:t xml:space="preserve"> of Neighbor to Neighbor (617) 997-7503  Elena@N2NMA.org</w:t>
      </w:r>
    </w:p>
    <w:sectPr w:rsidR="00E57616" w:rsidRPr="00FD6CA2" w:rsidSect="004E4477">
      <w:pgSz w:w="12240" w:h="15840"/>
      <w:pgMar w:top="720" w:right="720" w:bottom="792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6F5"/>
    <w:multiLevelType w:val="multilevel"/>
    <w:tmpl w:val="0756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F846BC"/>
    <w:multiLevelType w:val="hybridMultilevel"/>
    <w:tmpl w:val="9B4EA158"/>
    <w:lvl w:ilvl="0" w:tplc="573CF11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F3E94"/>
    <w:multiLevelType w:val="hybridMultilevel"/>
    <w:tmpl w:val="D57C9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0B7758"/>
    <w:multiLevelType w:val="hybridMultilevel"/>
    <w:tmpl w:val="C378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2081D"/>
    <w:multiLevelType w:val="hybridMultilevel"/>
    <w:tmpl w:val="D1707642"/>
    <w:lvl w:ilvl="0" w:tplc="573CF11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44358"/>
    <w:multiLevelType w:val="hybridMultilevel"/>
    <w:tmpl w:val="59B03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0309FE"/>
    <w:multiLevelType w:val="hybridMultilevel"/>
    <w:tmpl w:val="5AE20576"/>
    <w:lvl w:ilvl="0" w:tplc="09788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31923"/>
    <w:multiLevelType w:val="hybridMultilevel"/>
    <w:tmpl w:val="9244D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12384F"/>
    <w:multiLevelType w:val="hybridMultilevel"/>
    <w:tmpl w:val="9AC6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F0FC9"/>
    <w:multiLevelType w:val="hybridMultilevel"/>
    <w:tmpl w:val="8A14A2BE"/>
    <w:lvl w:ilvl="0" w:tplc="573CF11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00C0F"/>
    <w:multiLevelType w:val="hybridMultilevel"/>
    <w:tmpl w:val="210059CE"/>
    <w:lvl w:ilvl="0" w:tplc="573CF11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454C8"/>
    <w:multiLevelType w:val="hybridMultilevel"/>
    <w:tmpl w:val="8FA4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characterSpacingControl w:val="doNotCompress"/>
  <w:compat/>
  <w:rsids>
    <w:rsidRoot w:val="00E24CA6"/>
    <w:rsid w:val="000B287D"/>
    <w:rsid w:val="000D3B4A"/>
    <w:rsid w:val="000E4E3B"/>
    <w:rsid w:val="0026363A"/>
    <w:rsid w:val="002B037D"/>
    <w:rsid w:val="002B469E"/>
    <w:rsid w:val="002B794B"/>
    <w:rsid w:val="004E4477"/>
    <w:rsid w:val="00565BDB"/>
    <w:rsid w:val="00631B07"/>
    <w:rsid w:val="0067683D"/>
    <w:rsid w:val="006E0CB6"/>
    <w:rsid w:val="006F4301"/>
    <w:rsid w:val="007C47F1"/>
    <w:rsid w:val="007F5200"/>
    <w:rsid w:val="0083161E"/>
    <w:rsid w:val="008548D3"/>
    <w:rsid w:val="008C3A38"/>
    <w:rsid w:val="0092316E"/>
    <w:rsid w:val="009512A0"/>
    <w:rsid w:val="009838E7"/>
    <w:rsid w:val="009C2A72"/>
    <w:rsid w:val="009F5EB0"/>
    <w:rsid w:val="00A57DB3"/>
    <w:rsid w:val="00A9394F"/>
    <w:rsid w:val="00BD7C9E"/>
    <w:rsid w:val="00C23B8B"/>
    <w:rsid w:val="00DA4D16"/>
    <w:rsid w:val="00DB1F5D"/>
    <w:rsid w:val="00DD2522"/>
    <w:rsid w:val="00E24CA6"/>
    <w:rsid w:val="00E46744"/>
    <w:rsid w:val="00E57616"/>
    <w:rsid w:val="00EB2E3A"/>
    <w:rsid w:val="00F2350D"/>
    <w:rsid w:val="00F46B30"/>
    <w:rsid w:val="00F7474A"/>
    <w:rsid w:val="00FA78F6"/>
    <w:rsid w:val="00FC2C97"/>
    <w:rsid w:val="00FD6CA2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DB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2A7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54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DB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2A7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54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Oisin Muldowney</cp:lastModifiedBy>
  <cp:revision>3</cp:revision>
  <cp:lastPrinted>2015-01-14T19:10:00Z</cp:lastPrinted>
  <dcterms:created xsi:type="dcterms:W3CDTF">2015-01-16T02:54:00Z</dcterms:created>
  <dcterms:modified xsi:type="dcterms:W3CDTF">2015-01-16T19:02:00Z</dcterms:modified>
</cp:coreProperties>
</file>